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4451" w14:textId="3E4A964E" w:rsidR="0066113B" w:rsidRDefault="00F45076" w:rsidP="00E76237">
      <w:pPr>
        <w:pStyle w:val="Otsikko1"/>
      </w:pPr>
      <w:r>
        <w:t xml:space="preserve">Rinnan </w:t>
      </w:r>
      <w:proofErr w:type="spellStart"/>
      <w:r>
        <w:t>abskessin</w:t>
      </w:r>
      <w:proofErr w:type="spellEnd"/>
      <w:r>
        <w:t xml:space="preserve"> antibioottihuuhtelu </w:t>
      </w:r>
    </w:p>
    <w:p w14:paraId="1487DCBA" w14:textId="77777777" w:rsidR="002C6546" w:rsidRDefault="00CA49E8" w:rsidP="00CA49E8">
      <w:pPr>
        <w:pStyle w:val="Otsikko2"/>
      </w:pPr>
      <w:r>
        <w:t>Yleistä toimenpiteestä</w:t>
      </w:r>
    </w:p>
    <w:p w14:paraId="3B2B8471" w14:textId="08252802" w:rsidR="00CA49E8" w:rsidRPr="00CA49E8" w:rsidRDefault="003E3618" w:rsidP="00CA49E8">
      <w:r>
        <w:t>Radiologin ja kirurgin yhteisen harkinnan mukaan valikoiduissa tapauksissa voidaan r</w:t>
      </w:r>
      <w:r w:rsidR="00CA49E8">
        <w:t xml:space="preserve">innassa olevaa </w:t>
      </w:r>
      <w:proofErr w:type="spellStart"/>
      <w:r w:rsidR="00CA49E8">
        <w:t>abskessiä</w:t>
      </w:r>
      <w:proofErr w:type="spellEnd"/>
      <w:r w:rsidR="00CA49E8">
        <w:t xml:space="preserve"> huuhdella </w:t>
      </w:r>
      <w:r w:rsidR="00136A42">
        <w:t>antibioottikeittosuolaliuoksella</w:t>
      </w:r>
      <w:r w:rsidR="00CA49E8">
        <w:t xml:space="preserve">. </w:t>
      </w:r>
    </w:p>
    <w:p w14:paraId="0F84B7B9" w14:textId="77777777" w:rsidR="00075047" w:rsidRDefault="00075047" w:rsidP="005E5D06"/>
    <w:p w14:paraId="7188F16C" w14:textId="77777777" w:rsidR="00075047" w:rsidRDefault="00075047" w:rsidP="00075047">
      <w:pPr>
        <w:pStyle w:val="Otsikko2"/>
      </w:pPr>
      <w:r>
        <w:t>Esivalmistelut</w:t>
      </w:r>
    </w:p>
    <w:p w14:paraId="2DA2A56F" w14:textId="02062E2D" w:rsidR="0091703F" w:rsidRDefault="001C4033" w:rsidP="0091703F">
      <w:r>
        <w:t>Tarkista lääkeaineallergiat</w:t>
      </w:r>
      <w:r w:rsidR="00D64805">
        <w:t xml:space="preserve"> (puudute</w:t>
      </w:r>
      <w:r w:rsidR="00DC36F6">
        <w:t>,</w:t>
      </w:r>
      <w:r w:rsidR="00D64805">
        <w:t xml:space="preserve"> penisilliini</w:t>
      </w:r>
      <w:r w:rsidR="00DC36F6">
        <w:t xml:space="preserve"> ja </w:t>
      </w:r>
      <w:proofErr w:type="spellStart"/>
      <w:r w:rsidR="00DC36F6">
        <w:t>kefuroksiimi</w:t>
      </w:r>
      <w:proofErr w:type="spellEnd"/>
      <w:r w:rsidR="00C961FF">
        <w:t>)</w:t>
      </w:r>
    </w:p>
    <w:p w14:paraId="53B16E10" w14:textId="77777777" w:rsidR="001C4033" w:rsidRDefault="001C4033" w:rsidP="0091703F">
      <w:r>
        <w:t>Tee steriili pöytä</w:t>
      </w:r>
      <w:r w:rsidR="004212D5">
        <w:t>.</w:t>
      </w:r>
    </w:p>
    <w:p w14:paraId="58D83460" w14:textId="77777777" w:rsidR="00F62CB2" w:rsidRDefault="00F62CB2" w:rsidP="0091703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62CB2" w14:paraId="50E46C6A" w14:textId="77777777" w:rsidTr="00F62CB2">
        <w:tc>
          <w:tcPr>
            <w:tcW w:w="5097" w:type="dxa"/>
            <w:shd w:val="clear" w:color="auto" w:fill="4BACC6" w:themeFill="accent5"/>
          </w:tcPr>
          <w:p w14:paraId="795E3B89" w14:textId="77777777" w:rsidR="00F62CB2" w:rsidRPr="00CA49E8" w:rsidRDefault="00CA49E8" w:rsidP="0091703F">
            <w:pPr>
              <w:rPr>
                <w:b/>
              </w:rPr>
            </w:pPr>
            <w:r>
              <w:rPr>
                <w:b/>
              </w:rPr>
              <w:t>Indikaatiot</w:t>
            </w:r>
          </w:p>
        </w:tc>
        <w:tc>
          <w:tcPr>
            <w:tcW w:w="5098" w:type="dxa"/>
            <w:shd w:val="clear" w:color="auto" w:fill="EAF1DD" w:themeFill="accent3" w:themeFillTint="33"/>
          </w:tcPr>
          <w:p w14:paraId="2F1EEFDB" w14:textId="0B247D2D" w:rsidR="00F62CB2" w:rsidRDefault="006C3D14" w:rsidP="0091703F">
            <w:r>
              <w:t xml:space="preserve">Valikoidut tapaukset radiologin </w:t>
            </w:r>
            <w:r w:rsidR="00D64805">
              <w:t>ja kirurgin harkinnan mukaan</w:t>
            </w:r>
          </w:p>
        </w:tc>
      </w:tr>
      <w:tr w:rsidR="00F62CB2" w14:paraId="4BEA32EE" w14:textId="77777777" w:rsidTr="00F62CB2">
        <w:tc>
          <w:tcPr>
            <w:tcW w:w="5097" w:type="dxa"/>
            <w:shd w:val="clear" w:color="auto" w:fill="4BACC6" w:themeFill="accent5"/>
          </w:tcPr>
          <w:p w14:paraId="661FFFC3" w14:textId="77777777" w:rsidR="00F62CB2" w:rsidRPr="00CA49E8" w:rsidRDefault="00CA49E8" w:rsidP="0091703F">
            <w:pPr>
              <w:rPr>
                <w:b/>
              </w:rPr>
            </w:pPr>
            <w:r>
              <w:rPr>
                <w:b/>
              </w:rPr>
              <w:t>Kontraindikaatiot</w:t>
            </w:r>
          </w:p>
        </w:tc>
        <w:tc>
          <w:tcPr>
            <w:tcW w:w="5098" w:type="dxa"/>
            <w:shd w:val="clear" w:color="auto" w:fill="EAF1DD" w:themeFill="accent3" w:themeFillTint="33"/>
          </w:tcPr>
          <w:p w14:paraId="74A3D333" w14:textId="60C0C8C9" w:rsidR="00F62CB2" w:rsidRPr="00CA49E8" w:rsidRDefault="00CA49E8" w:rsidP="0091703F">
            <w:pPr>
              <w:rPr>
                <w:b/>
              </w:rPr>
            </w:pPr>
            <w:r>
              <w:t>Lääkeaineallergia</w:t>
            </w:r>
            <w:r w:rsidR="00D64805">
              <w:t>/epäily</w:t>
            </w:r>
            <w:r w:rsidR="001F4234">
              <w:t xml:space="preserve"> (puudute</w:t>
            </w:r>
            <w:r w:rsidR="00DC36F6">
              <w:t xml:space="preserve">, </w:t>
            </w:r>
            <w:r w:rsidR="001F4234">
              <w:t>penisilliini</w:t>
            </w:r>
            <w:r w:rsidR="00DC36F6">
              <w:t xml:space="preserve"> ja </w:t>
            </w:r>
            <w:proofErr w:type="spellStart"/>
            <w:r w:rsidR="00DC36F6">
              <w:t>kefuroksiimi</w:t>
            </w:r>
            <w:proofErr w:type="spellEnd"/>
            <w:r w:rsidR="001F4234">
              <w:t>)</w:t>
            </w:r>
          </w:p>
        </w:tc>
      </w:tr>
      <w:tr w:rsidR="00F62CB2" w14:paraId="6E23B8D6" w14:textId="77777777" w:rsidTr="00F62CB2">
        <w:tc>
          <w:tcPr>
            <w:tcW w:w="5097" w:type="dxa"/>
            <w:shd w:val="clear" w:color="auto" w:fill="4BACC6" w:themeFill="accent5"/>
          </w:tcPr>
          <w:p w14:paraId="72B0A169" w14:textId="77777777" w:rsidR="00F62CB2" w:rsidRPr="00CA49E8" w:rsidRDefault="00CA49E8" w:rsidP="0091703F">
            <w:r>
              <w:rPr>
                <w:b/>
              </w:rPr>
              <w:t>Apuvälineet</w:t>
            </w:r>
          </w:p>
        </w:tc>
        <w:tc>
          <w:tcPr>
            <w:tcW w:w="5098" w:type="dxa"/>
            <w:shd w:val="clear" w:color="auto" w:fill="EAF1DD" w:themeFill="accent3" w:themeFillTint="33"/>
          </w:tcPr>
          <w:p w14:paraId="7D2D27E3" w14:textId="77777777" w:rsidR="00F62CB2" w:rsidRDefault="00CA49E8" w:rsidP="0091703F">
            <w:r>
              <w:t>Steriili pöytä</w:t>
            </w:r>
            <w:r w:rsidR="002F3255">
              <w:t>:</w:t>
            </w:r>
          </w:p>
          <w:p w14:paraId="48601B49" w14:textId="77777777" w:rsidR="00CA49E8" w:rsidRDefault="002F3255" w:rsidP="0091703F">
            <w:r>
              <w:t>ONB setti nro 7, johon lisätään:</w:t>
            </w:r>
          </w:p>
          <w:p w14:paraId="2A03A80C" w14:textId="77777777" w:rsidR="002F3255" w:rsidRDefault="002F3255" w:rsidP="0091703F">
            <w:r>
              <w:t>10 ml ruisku</w:t>
            </w:r>
          </w:p>
          <w:p w14:paraId="695296BE" w14:textId="77777777" w:rsidR="002F3255" w:rsidRDefault="002F3255" w:rsidP="0091703F">
            <w:r>
              <w:t>50 ml ruisku (</w:t>
            </w:r>
            <w:proofErr w:type="spellStart"/>
            <w:r>
              <w:t>luer</w:t>
            </w:r>
            <w:proofErr w:type="spellEnd"/>
            <w:r>
              <w:t xml:space="preserve"> </w:t>
            </w:r>
            <w:proofErr w:type="spellStart"/>
            <w:r>
              <w:t>lock</w:t>
            </w:r>
            <w:proofErr w:type="spellEnd"/>
            <w:r>
              <w:t>)</w:t>
            </w:r>
          </w:p>
          <w:p w14:paraId="206DF4AE" w14:textId="77777777" w:rsidR="0034357A" w:rsidRDefault="0034357A" w:rsidP="0091703F">
            <w:r>
              <w:t>20 ml ruisku (</w:t>
            </w:r>
            <w:proofErr w:type="spellStart"/>
            <w:r>
              <w:t>luer</w:t>
            </w:r>
            <w:proofErr w:type="spellEnd"/>
            <w:r>
              <w:t xml:space="preserve"> </w:t>
            </w:r>
            <w:proofErr w:type="spellStart"/>
            <w:r>
              <w:t>lock</w:t>
            </w:r>
            <w:proofErr w:type="spellEnd"/>
            <w:r>
              <w:t>)</w:t>
            </w:r>
          </w:p>
          <w:p w14:paraId="35508224" w14:textId="77777777" w:rsidR="002F3255" w:rsidRDefault="002F3255" w:rsidP="0091703F">
            <w:r>
              <w:t>suodatinneula</w:t>
            </w:r>
          </w:p>
          <w:p w14:paraId="6C9D6B21" w14:textId="77777777" w:rsidR="002F3255" w:rsidRDefault="002F3255" w:rsidP="0091703F">
            <w:r>
              <w:t>puudutusneula</w:t>
            </w:r>
          </w:p>
        </w:tc>
      </w:tr>
    </w:tbl>
    <w:p w14:paraId="6B76E0A7" w14:textId="77777777" w:rsidR="00F62CB2" w:rsidRDefault="00F62CB2" w:rsidP="0091703F"/>
    <w:p w14:paraId="4A954AB2" w14:textId="77777777" w:rsidR="009D53A7" w:rsidRDefault="009D53A7" w:rsidP="0091703F"/>
    <w:p w14:paraId="5C5F7B62" w14:textId="47261E7F" w:rsidR="001C4033" w:rsidRDefault="001C4033" w:rsidP="0091703F">
      <w:r>
        <w:t>Valmista lääkeaineliuos</w:t>
      </w:r>
    </w:p>
    <w:p w14:paraId="560D4DF2" w14:textId="77777777" w:rsidR="001C4033" w:rsidRDefault="001C4033" w:rsidP="001C4033">
      <w:pPr>
        <w:pStyle w:val="Luettelokappale"/>
        <w:numPr>
          <w:ilvl w:val="0"/>
          <w:numId w:val="1"/>
        </w:numPr>
      </w:pPr>
      <w:r>
        <w:t xml:space="preserve">Puhdista lääkkeen käsittelypaikka, pyyhi pöydän pinta </w:t>
      </w:r>
      <w:proofErr w:type="spellStart"/>
      <w:r>
        <w:t>Wet</w:t>
      </w:r>
      <w:proofErr w:type="spellEnd"/>
      <w:r>
        <w:t xml:space="preserve"> </w:t>
      </w:r>
      <w:proofErr w:type="spellStart"/>
      <w:r>
        <w:t>Wipella</w:t>
      </w:r>
      <w:proofErr w:type="spellEnd"/>
    </w:p>
    <w:p w14:paraId="5774139B" w14:textId="77777777" w:rsidR="001C4033" w:rsidRDefault="001C4033" w:rsidP="001C4033">
      <w:pPr>
        <w:pStyle w:val="Luettelokappale"/>
        <w:numPr>
          <w:ilvl w:val="0"/>
          <w:numId w:val="1"/>
        </w:numPr>
      </w:pPr>
      <w:r>
        <w:t>Desinfioi kädet</w:t>
      </w:r>
    </w:p>
    <w:p w14:paraId="1B210138" w14:textId="77777777" w:rsidR="001C4033" w:rsidRDefault="001C4033" w:rsidP="001C4033">
      <w:pPr>
        <w:pStyle w:val="Luettelokappale"/>
        <w:numPr>
          <w:ilvl w:val="0"/>
          <w:numId w:val="1"/>
        </w:numPr>
      </w:pPr>
      <w:r>
        <w:t xml:space="preserve">Varaa tarvikkeet valmiiksi: antibiootti </w:t>
      </w:r>
      <w:proofErr w:type="spellStart"/>
      <w:r>
        <w:t>Cefuroxim</w:t>
      </w:r>
      <w:proofErr w:type="spellEnd"/>
      <w:r>
        <w:t xml:space="preserve"> MIP Pharma 1500 mg, NaCl 9 mg/ml 100 ml, mini </w:t>
      </w:r>
      <w:proofErr w:type="spellStart"/>
      <w:r>
        <w:t>spike</w:t>
      </w:r>
      <w:proofErr w:type="spellEnd"/>
      <w:r>
        <w:t xml:space="preserve"> x2, 10 ml </w:t>
      </w:r>
      <w:proofErr w:type="spellStart"/>
      <w:r>
        <w:t>luer</w:t>
      </w:r>
      <w:proofErr w:type="spellEnd"/>
      <w:r>
        <w:t xml:space="preserve"> </w:t>
      </w:r>
      <w:proofErr w:type="spellStart"/>
      <w:r>
        <w:t>lock</w:t>
      </w:r>
      <w:proofErr w:type="spellEnd"/>
      <w:r>
        <w:t>-ruisku</w:t>
      </w:r>
    </w:p>
    <w:p w14:paraId="5C388800" w14:textId="77777777" w:rsidR="001C4033" w:rsidRDefault="001C4033" w:rsidP="001C4033">
      <w:pPr>
        <w:pStyle w:val="Luettelokappale"/>
        <w:numPr>
          <w:ilvl w:val="0"/>
          <w:numId w:val="1"/>
        </w:numPr>
      </w:pPr>
      <w:r>
        <w:t>Desinfioi kädet ja pue tehdaspuhtaat hanskat</w:t>
      </w:r>
    </w:p>
    <w:p w14:paraId="7FC64CDA" w14:textId="77777777" w:rsidR="001C4033" w:rsidRDefault="001C4033" w:rsidP="001C4033">
      <w:pPr>
        <w:pStyle w:val="Luettelokappale"/>
        <w:numPr>
          <w:ilvl w:val="0"/>
          <w:numId w:val="1"/>
        </w:numPr>
      </w:pPr>
      <w:r>
        <w:t>Avaa pullojen suojakorkit ja desinfioi alkoholilla kumitulpat</w:t>
      </w:r>
    </w:p>
    <w:p w14:paraId="757F33C3" w14:textId="77777777" w:rsidR="001C4033" w:rsidRDefault="001C4033" w:rsidP="001C4033">
      <w:pPr>
        <w:pStyle w:val="Luettelokappale"/>
        <w:numPr>
          <w:ilvl w:val="0"/>
          <w:numId w:val="1"/>
        </w:numPr>
      </w:pPr>
      <w:r>
        <w:t xml:space="preserve">Aseta pulloihin mini </w:t>
      </w:r>
      <w:proofErr w:type="spellStart"/>
      <w:r>
        <w:t>spiket</w:t>
      </w:r>
      <w:proofErr w:type="spellEnd"/>
    </w:p>
    <w:p w14:paraId="2BF1C7B0" w14:textId="77777777" w:rsidR="001C4033" w:rsidRDefault="001C4033" w:rsidP="001C4033">
      <w:pPr>
        <w:pStyle w:val="Luettelokappale"/>
        <w:numPr>
          <w:ilvl w:val="0"/>
          <w:numId w:val="1"/>
        </w:numPr>
      </w:pPr>
      <w:r>
        <w:t>Vedä NaCl 9 mg/ml pullosta 10 ml keittosuolaa ruiskuun ja ruiskuta se antibioottipulloon, kääntele pulloa</w:t>
      </w:r>
    </w:p>
    <w:p w14:paraId="40B2853B" w14:textId="257128B5" w:rsidR="004212D5" w:rsidRDefault="001C4033" w:rsidP="004212D5">
      <w:pPr>
        <w:pStyle w:val="Luettelokappale"/>
        <w:numPr>
          <w:ilvl w:val="0"/>
          <w:numId w:val="1"/>
        </w:numPr>
      </w:pPr>
      <w:r>
        <w:t>Odota, että kaikki jauhe on liuennut ja neste on kellertävää ja kirkasta</w:t>
      </w:r>
    </w:p>
    <w:p w14:paraId="01336221" w14:textId="63550657" w:rsidR="00136A42" w:rsidRDefault="00136A42" w:rsidP="00136A42"/>
    <w:p w14:paraId="4FE12659" w14:textId="0B891002" w:rsidR="00136A42" w:rsidRDefault="00136A42" w:rsidP="00136A42"/>
    <w:p w14:paraId="2437D0E1" w14:textId="0C550B67" w:rsidR="00136A42" w:rsidRDefault="00136A42" w:rsidP="00136A42"/>
    <w:p w14:paraId="35A322B8" w14:textId="4E77BE71" w:rsidR="00136A42" w:rsidRDefault="00136A42" w:rsidP="00136A42"/>
    <w:p w14:paraId="62D1C778" w14:textId="24DE3F4E" w:rsidR="00136A42" w:rsidRDefault="00136A42" w:rsidP="00136A42"/>
    <w:p w14:paraId="7D2F5EB6" w14:textId="1D5161FB" w:rsidR="00136A42" w:rsidRDefault="00136A42" w:rsidP="00136A42"/>
    <w:p w14:paraId="179C5AD0" w14:textId="1D5161FB" w:rsidR="00136A42" w:rsidRPr="00136A42" w:rsidRDefault="00136A42" w:rsidP="004212D5">
      <w:pPr>
        <w:pStyle w:val="Otsikko2"/>
        <w:rPr>
          <w:sz w:val="16"/>
          <w:szCs w:val="16"/>
        </w:rPr>
      </w:pPr>
    </w:p>
    <w:p w14:paraId="1BADF264" w14:textId="207730EB" w:rsidR="004212D5" w:rsidRDefault="004212D5" w:rsidP="004212D5">
      <w:pPr>
        <w:pStyle w:val="Otsikko2"/>
      </w:pPr>
      <w:r>
        <w:t>Toimenpiteen suorittaminen</w:t>
      </w:r>
    </w:p>
    <w:p w14:paraId="7B38A484" w14:textId="1570EA18" w:rsidR="004212D5" w:rsidRDefault="004212D5" w:rsidP="004212D5">
      <w:pPr>
        <w:pStyle w:val="Luettelokappale"/>
        <w:numPr>
          <w:ilvl w:val="0"/>
          <w:numId w:val="2"/>
        </w:numPr>
      </w:pPr>
      <w:r>
        <w:t>Radiologi tekee rinnan ultraäänitutkimuksen</w:t>
      </w:r>
      <w:r w:rsidR="003E3618">
        <w:t xml:space="preserve"> ja arvioi tilanteen. </w:t>
      </w:r>
    </w:p>
    <w:p w14:paraId="470C5304" w14:textId="77777777" w:rsidR="004212D5" w:rsidRDefault="004212D5" w:rsidP="004212D5">
      <w:pPr>
        <w:pStyle w:val="Luettelokappale"/>
        <w:numPr>
          <w:ilvl w:val="0"/>
          <w:numId w:val="2"/>
        </w:numPr>
      </w:pPr>
      <w:r>
        <w:t>Iho pestään ja peitellään steriilisti</w:t>
      </w:r>
    </w:p>
    <w:p w14:paraId="3ED98C0E" w14:textId="77777777" w:rsidR="004212D5" w:rsidRDefault="004212D5" w:rsidP="004212D5">
      <w:pPr>
        <w:pStyle w:val="Luettelokappale"/>
        <w:numPr>
          <w:ilvl w:val="0"/>
          <w:numId w:val="2"/>
        </w:numPr>
      </w:pPr>
      <w:r>
        <w:t>Pistokohta puudutetaan</w:t>
      </w:r>
    </w:p>
    <w:p w14:paraId="3ADED97E" w14:textId="77777777" w:rsidR="004212D5" w:rsidRDefault="004212D5" w:rsidP="004212D5">
      <w:pPr>
        <w:pStyle w:val="Luettelokappale"/>
        <w:numPr>
          <w:ilvl w:val="0"/>
          <w:numId w:val="2"/>
        </w:numPr>
      </w:pPr>
      <w:r>
        <w:t xml:space="preserve">Radiologi vetää 50 ml:n ruiskuun ensin antibioottiliuoksen (10 ml) ja sen jälkeen NaCl- pullosta tarvittavan määrän keittosuolaliuosta. </w:t>
      </w:r>
    </w:p>
    <w:p w14:paraId="124A798A" w14:textId="77777777" w:rsidR="004212D5" w:rsidRDefault="004212D5" w:rsidP="004212D5">
      <w:pPr>
        <w:pStyle w:val="Luettelokappale"/>
        <w:numPr>
          <w:ilvl w:val="0"/>
          <w:numId w:val="2"/>
        </w:numPr>
      </w:pPr>
      <w:r>
        <w:t xml:space="preserve">Radiologi huuhtelee rinnan </w:t>
      </w:r>
      <w:proofErr w:type="spellStart"/>
      <w:r>
        <w:t>abskessiontelon</w:t>
      </w:r>
      <w:proofErr w:type="spellEnd"/>
      <w:r>
        <w:t xml:space="preserve"> antibioottiliuoksella. </w:t>
      </w:r>
    </w:p>
    <w:p w14:paraId="4E25508A" w14:textId="77777777" w:rsidR="004212D5" w:rsidRDefault="004212D5" w:rsidP="004212D5">
      <w:pPr>
        <w:pStyle w:val="Luettelokappale"/>
        <w:numPr>
          <w:ilvl w:val="0"/>
          <w:numId w:val="2"/>
        </w:numPr>
      </w:pPr>
      <w:r>
        <w:t xml:space="preserve">Toimenpiteen jälkeen pistokohtaan laitetaan </w:t>
      </w:r>
      <w:proofErr w:type="spellStart"/>
      <w:r>
        <w:t>Allevyn</w:t>
      </w:r>
      <w:proofErr w:type="spellEnd"/>
      <w:r>
        <w:t xml:space="preserve">- tai </w:t>
      </w:r>
      <w:proofErr w:type="spellStart"/>
      <w:r>
        <w:t>Mepore</w:t>
      </w:r>
      <w:proofErr w:type="spellEnd"/>
      <w:r>
        <w:t>-laastari</w:t>
      </w:r>
    </w:p>
    <w:p w14:paraId="088F9AD3" w14:textId="77777777" w:rsidR="004212D5" w:rsidRDefault="004212D5" w:rsidP="004212D5">
      <w:pPr>
        <w:pStyle w:val="Otsikko2"/>
      </w:pPr>
      <w:r>
        <w:t>Muuta huomioitavaa</w:t>
      </w:r>
    </w:p>
    <w:p w14:paraId="08333838" w14:textId="77777777" w:rsidR="004212D5" w:rsidRDefault="004212D5" w:rsidP="004212D5">
      <w:pPr>
        <w:pStyle w:val="Luettelokappale"/>
        <w:numPr>
          <w:ilvl w:val="0"/>
          <w:numId w:val="5"/>
        </w:numPr>
      </w:pPr>
      <w:r>
        <w:t>Jos jää lääkejätettä, ruiskut täytyy korkittaa ja viedä jätehuoneeseen lääkejätteisiin</w:t>
      </w:r>
    </w:p>
    <w:p w14:paraId="30006C39" w14:textId="77777777" w:rsidR="004212D5" w:rsidRPr="004212D5" w:rsidRDefault="004212D5" w:rsidP="004212D5"/>
    <w:p w14:paraId="1B44A32C" w14:textId="77777777" w:rsidR="001C4033" w:rsidRDefault="001C4033" w:rsidP="009D53A7">
      <w:r>
        <w:t xml:space="preserve"> </w:t>
      </w:r>
    </w:p>
    <w:p w14:paraId="33348802" w14:textId="77777777" w:rsidR="001C4033" w:rsidRPr="0091703F" w:rsidRDefault="001C4033" w:rsidP="0091703F"/>
    <w:p w14:paraId="015270F9" w14:textId="77777777" w:rsidR="005E5D06" w:rsidRPr="005E5D06" w:rsidRDefault="005E5D06" w:rsidP="005E5D06"/>
    <w:p w14:paraId="52C4B56E" w14:textId="77777777" w:rsidR="00F45076" w:rsidRPr="0066113B" w:rsidRDefault="00F45076" w:rsidP="00F45076">
      <w:pPr>
        <w:pStyle w:val="Otsikko1"/>
      </w:pPr>
    </w:p>
    <w:sectPr w:rsidR="00F45076" w:rsidRPr="0066113B" w:rsidSect="006762B8">
      <w:headerReference w:type="default" r:id="rId13"/>
      <w:footerReference w:type="default" r:id="rId14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366C" w14:textId="77777777" w:rsidR="00C95941" w:rsidRDefault="00C95941" w:rsidP="00CF4702">
      <w:r>
        <w:separator/>
      </w:r>
    </w:p>
  </w:endnote>
  <w:endnote w:type="continuationSeparator" w:id="0">
    <w:p w14:paraId="38713029" w14:textId="77777777" w:rsidR="00C95941" w:rsidRDefault="00C95941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E0BD" w14:textId="7667C927" w:rsidR="00885862" w:rsidRPr="006C39C0" w:rsidRDefault="00C95941" w:rsidP="00136A42">
    <w:pPr>
      <w:pStyle w:val="Alatunniste"/>
      <w:pBdr>
        <w:bottom w:val="single" w:sz="4" w:space="1" w:color="auto"/>
      </w:pBdr>
      <w:tabs>
        <w:tab w:val="clear" w:pos="4819"/>
        <w:tab w:val="clear" w:pos="9638"/>
        <w:tab w:val="left" w:pos="3119"/>
        <w:tab w:val="left" w:pos="10205"/>
      </w:tabs>
      <w:rPr>
        <w:rFonts w:ascii="Trebuchet MS" w:hAnsi="Trebuchet MS"/>
        <w:sz w:val="18"/>
        <w:szCs w:val="18"/>
      </w:rPr>
    </w:pPr>
    <w:bookmarkStart w:id="3" w:name="laatija"/>
    <w:r w:rsidRPr="006C39C0">
      <w:rPr>
        <w:rFonts w:ascii="Trebuchet MS" w:hAnsi="Trebuchet MS"/>
        <w:sz w:val="18"/>
        <w:szCs w:val="18"/>
      </w:rPr>
      <w:t xml:space="preserve">Laatija: </w:t>
    </w:r>
    <w:r w:rsidR="006C39C0">
      <w:rPr>
        <w:rFonts w:ascii="Trebuchet MS" w:hAnsi="Trebuchet MS"/>
        <w:sz w:val="18"/>
        <w:szCs w:val="18"/>
      </w:rPr>
      <w:t xml:space="preserve">Hanna </w:t>
    </w:r>
    <w:r w:rsidRPr="006C39C0">
      <w:rPr>
        <w:rFonts w:ascii="Trebuchet MS" w:hAnsi="Trebuchet MS"/>
        <w:sz w:val="18"/>
        <w:szCs w:val="18"/>
      </w:rPr>
      <w:t>Krintilä, P</w:t>
    </w:r>
    <w:r w:rsidR="006C39C0">
      <w:rPr>
        <w:rFonts w:ascii="Trebuchet MS" w:hAnsi="Trebuchet MS"/>
        <w:sz w:val="18"/>
        <w:szCs w:val="18"/>
      </w:rPr>
      <w:t xml:space="preserve">irjo </w:t>
    </w:r>
    <w:r w:rsidRPr="006C39C0">
      <w:rPr>
        <w:rFonts w:ascii="Trebuchet MS" w:hAnsi="Trebuchet MS"/>
        <w:sz w:val="18"/>
        <w:szCs w:val="18"/>
      </w:rPr>
      <w:t>Kärppä</w:t>
    </w:r>
    <w:r w:rsidR="00593D22" w:rsidRPr="006C39C0">
      <w:rPr>
        <w:rFonts w:ascii="Trebuchet MS" w:hAnsi="Trebuchet MS"/>
        <w:sz w:val="18"/>
        <w:szCs w:val="18"/>
      </w:rPr>
      <w:t xml:space="preserve"> </w:t>
    </w:r>
    <w:r w:rsidR="0072364C" w:rsidRPr="006C39C0">
      <w:rPr>
        <w:rFonts w:ascii="Trebuchet MS" w:hAnsi="Trebuchet MS"/>
        <w:sz w:val="18"/>
        <w:szCs w:val="18"/>
      </w:rPr>
      <w:t xml:space="preserve"> </w:t>
    </w:r>
    <w:r w:rsidR="00F56340" w:rsidRPr="006C39C0">
      <w:rPr>
        <w:rFonts w:ascii="Trebuchet MS" w:hAnsi="Trebuchet MS"/>
        <w:sz w:val="18"/>
        <w:szCs w:val="18"/>
      </w:rPr>
      <w:t xml:space="preserve"> </w:t>
    </w:r>
    <w:bookmarkStart w:id="4" w:name="hyväksyjä"/>
    <w:bookmarkEnd w:id="3"/>
    <w:r w:rsidR="006C39C0">
      <w:rPr>
        <w:rFonts w:ascii="Trebuchet MS" w:hAnsi="Trebuchet MS"/>
        <w:sz w:val="18"/>
        <w:szCs w:val="18"/>
      </w:rPr>
      <w:t xml:space="preserve">                                                                                                H</w:t>
    </w:r>
    <w:r w:rsidRPr="006C39C0">
      <w:rPr>
        <w:rFonts w:ascii="Trebuchet MS" w:hAnsi="Trebuchet MS"/>
        <w:sz w:val="18"/>
        <w:szCs w:val="18"/>
      </w:rPr>
      <w:t>yväksyjä:</w:t>
    </w:r>
    <w:r w:rsidR="006C39C0">
      <w:rPr>
        <w:rFonts w:ascii="Trebuchet MS" w:hAnsi="Trebuchet MS"/>
        <w:sz w:val="18"/>
        <w:szCs w:val="18"/>
      </w:rPr>
      <w:t xml:space="preserve"> Pieta </w:t>
    </w:r>
    <w:r w:rsidRPr="006C39C0">
      <w:rPr>
        <w:rFonts w:ascii="Trebuchet MS" w:hAnsi="Trebuchet MS"/>
        <w:sz w:val="18"/>
        <w:szCs w:val="18"/>
      </w:rPr>
      <w:t>Ipatti</w:t>
    </w:r>
    <w:bookmarkEnd w:id="4"/>
  </w:p>
  <w:p w14:paraId="03316D8F" w14:textId="77777777" w:rsidR="009C5320" w:rsidRPr="009C5320" w:rsidRDefault="009C5320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</w:p>
  <w:p w14:paraId="1A44B196" w14:textId="0E4BEED6" w:rsidR="00885862" w:rsidRPr="006C39C0" w:rsidRDefault="00136A42" w:rsidP="00136A42">
    <w:pPr>
      <w:pStyle w:val="Alatunniste"/>
      <w:tabs>
        <w:tab w:val="clear" w:pos="4819"/>
        <w:tab w:val="clear" w:pos="9638"/>
        <w:tab w:val="left" w:pos="3119"/>
        <w:tab w:val="right" w:pos="10206"/>
      </w:tabs>
      <w:jc w:val="center"/>
      <w:rPr>
        <w:rFonts w:ascii="Trebuchet MS" w:hAnsi="Trebuchet MS"/>
        <w:color w:val="1F497D" w:themeColor="text2"/>
        <w:sz w:val="14"/>
        <w:szCs w:val="14"/>
      </w:rPr>
    </w:pPr>
    <w:r w:rsidRPr="006C39C0">
      <w:rPr>
        <w:rFonts w:ascii="Trebuchet MS" w:hAnsi="Trebuchet MS"/>
        <w:color w:val="1F497D" w:themeColor="text2"/>
        <w:sz w:val="14"/>
        <w:szCs w:val="14"/>
      </w:rPr>
      <w:t>WWW.POHDE.FI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26E9" w14:textId="77777777" w:rsidR="00C95941" w:rsidRDefault="00C95941" w:rsidP="00CF4702">
      <w:r>
        <w:separator/>
      </w:r>
    </w:p>
  </w:footnote>
  <w:footnote w:type="continuationSeparator" w:id="0">
    <w:p w14:paraId="66428789" w14:textId="77777777" w:rsidR="00C95941" w:rsidRDefault="00C95941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B1E" w14:textId="7D7854EE" w:rsidR="005B7805" w:rsidRPr="005B7805" w:rsidRDefault="00136A4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 w:rsidRPr="00136A42">
      <w:rPr>
        <w:rFonts w:ascii="Trebuchet MS" w:eastAsia="Times New Roman" w:hAnsi="Trebuchet MS" w:cs="Times New Roman"/>
        <w:noProof/>
        <w:sz w:val="22"/>
        <w:lang w:eastAsia="fi-FI"/>
      </w:rPr>
      <w:drawing>
        <wp:anchor distT="0" distB="0" distL="114300" distR="114300" simplePos="0" relativeHeight="251661312" behindDoc="0" locked="0" layoutInCell="1" allowOverlap="1" wp14:anchorId="0C5F3AF4" wp14:editId="3C656C4C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554480" cy="722376"/>
          <wp:effectExtent l="0" t="0" r="7620" b="1905"/>
          <wp:wrapThrough wrapText="bothSides">
            <wp:wrapPolygon edited="0">
              <wp:start x="0" y="0"/>
              <wp:lineTo x="0" y="21087"/>
              <wp:lineTo x="21441" y="21087"/>
              <wp:lineTo x="21441" y="0"/>
              <wp:lineTo x="0" y="0"/>
            </wp:wrapPolygon>
          </wp:wrapThrough>
          <wp:docPr id="801025699" name="Kuva 1" descr="Pohjois-Pohjanmaan hyvinvointialueen logo, jossa tekstit Pohde ja Pohjois-Pohjanmaan hyvinvointialue. Tekstien vasemmalla puolella kaksi pienempää ja kolme suurempaa sinisävyistä tähtikuvio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8D400E" w14:textId="0C6221F2" w:rsidR="00CF4702" w:rsidRPr="006C39C0" w:rsidRDefault="00CF470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rFonts w:ascii="Arial" w:hAnsi="Arial" w:cs="Arial"/>
        <w:sz w:val="22"/>
      </w:rPr>
    </w:pPr>
    <w:r w:rsidRPr="00C15C00">
      <w:rPr>
        <w:sz w:val="20"/>
      </w:rPr>
      <w:tab/>
    </w:r>
    <w:bookmarkStart w:id="0" w:name="asnimi"/>
    <w:r w:rsidR="00C95941" w:rsidRPr="006C39C0">
      <w:rPr>
        <w:rFonts w:ascii="Arial" w:hAnsi="Arial" w:cs="Arial"/>
        <w:b/>
        <w:bCs/>
        <w:sz w:val="22"/>
      </w:rPr>
      <w:t>Ohje</w:t>
    </w:r>
    <w:bookmarkStart w:id="1" w:name="asnro"/>
    <w:bookmarkEnd w:id="0"/>
    <w:r w:rsidR="00EB58EB" w:rsidRPr="006C39C0">
      <w:rPr>
        <w:rFonts w:ascii="Arial" w:hAnsi="Arial" w:cs="Arial"/>
        <w:b/>
        <w:bCs/>
        <w:sz w:val="22"/>
      </w:rPr>
      <w:t xml:space="preserve"> </w:t>
    </w:r>
    <w:bookmarkEnd w:id="1"/>
    <w:r w:rsidRPr="006C39C0">
      <w:rPr>
        <w:rFonts w:ascii="Arial" w:hAnsi="Arial" w:cs="Arial"/>
        <w:sz w:val="22"/>
      </w:rPr>
      <w:tab/>
    </w:r>
    <w:r w:rsidR="00136A42" w:rsidRPr="006C39C0">
      <w:rPr>
        <w:rFonts w:ascii="Arial" w:hAnsi="Arial" w:cs="Arial"/>
        <w:sz w:val="22"/>
      </w:rPr>
      <w:tab/>
    </w:r>
    <w:r w:rsidRPr="006C39C0">
      <w:rPr>
        <w:rFonts w:ascii="Arial" w:hAnsi="Arial" w:cs="Arial"/>
        <w:sz w:val="22"/>
      </w:rPr>
      <w:fldChar w:fldCharType="begin"/>
    </w:r>
    <w:r w:rsidRPr="006C39C0">
      <w:rPr>
        <w:rFonts w:ascii="Arial" w:hAnsi="Arial" w:cs="Arial"/>
        <w:sz w:val="22"/>
      </w:rPr>
      <w:instrText xml:space="preserve"> PAGE   \* MERGEFORMAT </w:instrText>
    </w:r>
    <w:r w:rsidRPr="006C39C0">
      <w:rPr>
        <w:rFonts w:ascii="Arial" w:hAnsi="Arial" w:cs="Arial"/>
        <w:sz w:val="22"/>
      </w:rPr>
      <w:fldChar w:fldCharType="separate"/>
    </w:r>
    <w:r w:rsidR="0086659A" w:rsidRPr="006C39C0">
      <w:rPr>
        <w:rFonts w:ascii="Arial" w:hAnsi="Arial" w:cs="Arial"/>
        <w:noProof/>
        <w:sz w:val="22"/>
      </w:rPr>
      <w:t>1</w:t>
    </w:r>
    <w:r w:rsidRPr="006C39C0">
      <w:rPr>
        <w:rFonts w:ascii="Arial" w:hAnsi="Arial" w:cs="Arial"/>
        <w:sz w:val="22"/>
      </w:rPr>
      <w:fldChar w:fldCharType="end"/>
    </w:r>
    <w:r w:rsidRPr="006C39C0">
      <w:rPr>
        <w:rFonts w:ascii="Arial" w:hAnsi="Arial" w:cs="Arial"/>
        <w:sz w:val="22"/>
      </w:rPr>
      <w:t xml:space="preserve"> (</w:t>
    </w:r>
    <w:r w:rsidRPr="006C39C0">
      <w:rPr>
        <w:rFonts w:ascii="Arial" w:hAnsi="Arial" w:cs="Arial"/>
        <w:sz w:val="22"/>
      </w:rPr>
      <w:fldChar w:fldCharType="begin"/>
    </w:r>
    <w:r w:rsidRPr="006C39C0">
      <w:rPr>
        <w:rFonts w:ascii="Arial" w:hAnsi="Arial" w:cs="Arial"/>
        <w:sz w:val="22"/>
      </w:rPr>
      <w:instrText xml:space="preserve"> NUMPAGES   \* MERGEFORMAT </w:instrText>
    </w:r>
    <w:r w:rsidRPr="006C39C0">
      <w:rPr>
        <w:rFonts w:ascii="Arial" w:hAnsi="Arial" w:cs="Arial"/>
        <w:sz w:val="22"/>
      </w:rPr>
      <w:fldChar w:fldCharType="separate"/>
    </w:r>
    <w:r w:rsidR="0086659A" w:rsidRPr="006C39C0">
      <w:rPr>
        <w:rFonts w:ascii="Arial" w:hAnsi="Arial" w:cs="Arial"/>
        <w:noProof/>
        <w:sz w:val="22"/>
      </w:rPr>
      <w:t>2</w:t>
    </w:r>
    <w:r w:rsidRPr="006C39C0">
      <w:rPr>
        <w:rFonts w:ascii="Arial" w:hAnsi="Arial" w:cs="Arial"/>
        <w:sz w:val="22"/>
      </w:rPr>
      <w:fldChar w:fldCharType="end"/>
    </w:r>
    <w:r w:rsidRPr="006C39C0">
      <w:rPr>
        <w:rFonts w:ascii="Arial" w:hAnsi="Arial" w:cs="Arial"/>
        <w:sz w:val="22"/>
      </w:rPr>
      <w:t>)</w:t>
    </w:r>
  </w:p>
  <w:p w14:paraId="49DF3120" w14:textId="77777777" w:rsidR="009F6A6E" w:rsidRPr="006C39C0" w:rsidRDefault="009F6A6E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rFonts w:ascii="Arial" w:hAnsi="Arial" w:cs="Arial"/>
        <w:sz w:val="22"/>
      </w:rPr>
    </w:pPr>
    <w:r w:rsidRPr="006C39C0">
      <w:rPr>
        <w:rFonts w:ascii="Arial" w:hAnsi="Arial" w:cs="Arial"/>
        <w:sz w:val="22"/>
      </w:rPr>
      <w:tab/>
    </w:r>
    <w:r w:rsidR="00EB58EB" w:rsidRPr="006C39C0">
      <w:rPr>
        <w:rFonts w:ascii="Arial" w:hAnsi="Arial" w:cs="Arial"/>
        <w:sz w:val="22"/>
      </w:rPr>
      <w:tab/>
    </w:r>
    <w:r w:rsidRPr="006C39C0">
      <w:rPr>
        <w:rFonts w:ascii="Arial" w:hAnsi="Arial" w:cs="Arial"/>
        <w:sz w:val="22"/>
      </w:rPr>
      <w:t xml:space="preserve"> </w:t>
    </w:r>
  </w:p>
  <w:p w14:paraId="126C82E0" w14:textId="77777777" w:rsidR="00EB58EB" w:rsidRPr="006C39C0" w:rsidRDefault="00EB58EB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rFonts w:ascii="Arial" w:hAnsi="Arial" w:cs="Arial"/>
        <w:sz w:val="22"/>
      </w:rPr>
    </w:pPr>
    <w:r w:rsidRPr="006C39C0">
      <w:rPr>
        <w:rFonts w:ascii="Arial" w:hAnsi="Arial" w:cs="Arial"/>
        <w:sz w:val="22"/>
      </w:rPr>
      <w:tab/>
    </w:r>
    <w:r w:rsidR="0064536A" w:rsidRPr="006C39C0">
      <w:rPr>
        <w:rFonts w:ascii="Arial" w:hAnsi="Arial" w:cs="Arial"/>
        <w:sz w:val="22"/>
      </w:rPr>
      <w:t xml:space="preserve"> </w:t>
    </w:r>
  </w:p>
  <w:p w14:paraId="2062089E" w14:textId="77777777" w:rsidR="00136A42" w:rsidRPr="006C39C0" w:rsidRDefault="00136A4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rFonts w:ascii="Arial" w:hAnsi="Arial" w:cs="Arial"/>
        <w:sz w:val="22"/>
      </w:rPr>
    </w:pPr>
    <w:bookmarkStart w:id="2" w:name="yksikkö1"/>
  </w:p>
  <w:p w14:paraId="7E2965DD" w14:textId="77777777" w:rsidR="00136A42" w:rsidRPr="006C39C0" w:rsidRDefault="00136A4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rFonts w:ascii="Arial" w:hAnsi="Arial" w:cs="Arial"/>
        <w:sz w:val="22"/>
      </w:rPr>
    </w:pPr>
  </w:p>
  <w:p w14:paraId="710D987F" w14:textId="77777777" w:rsidR="00136A42" w:rsidRPr="006C39C0" w:rsidRDefault="00136A42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rFonts w:ascii="Arial" w:hAnsi="Arial" w:cs="Arial"/>
        <w:sz w:val="22"/>
      </w:rPr>
    </w:pPr>
  </w:p>
  <w:p w14:paraId="6D81DD5C" w14:textId="2B7B8FDB" w:rsidR="00CF4702" w:rsidRPr="00DA44D7" w:rsidRDefault="00C95941" w:rsidP="006C39C0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18"/>
      </w:rPr>
    </w:pPr>
    <w:r w:rsidRPr="006C39C0">
      <w:rPr>
        <w:rFonts w:ascii="Arial" w:hAnsi="Arial" w:cs="Arial"/>
        <w:sz w:val="22"/>
      </w:rPr>
      <w:t>Kuvantaminen</w:t>
    </w:r>
    <w:r w:rsidR="00DC2D15" w:rsidRPr="006C39C0">
      <w:rPr>
        <w:rFonts w:ascii="Arial" w:hAnsi="Arial" w:cs="Arial"/>
        <w:sz w:val="22"/>
      </w:rPr>
      <w:t xml:space="preserve"> </w:t>
    </w:r>
    <w:r w:rsidR="008901D5" w:rsidRPr="006C39C0">
      <w:rPr>
        <w:rFonts w:ascii="Arial" w:hAnsi="Arial" w:cs="Arial"/>
        <w:sz w:val="22"/>
      </w:rPr>
      <w:t xml:space="preserve"> </w:t>
    </w:r>
    <w:bookmarkEnd w:id="2"/>
    <w:r w:rsidR="008901D5" w:rsidRPr="006C39C0">
      <w:rPr>
        <w:rFonts w:ascii="Arial" w:hAnsi="Arial" w:cs="Arial"/>
        <w:sz w:val="22"/>
      </w:rPr>
      <w:t xml:space="preserve"> </w:t>
    </w:r>
    <w:r w:rsidR="00EB58EB" w:rsidRPr="006C39C0">
      <w:rPr>
        <w:rFonts w:ascii="Arial" w:hAnsi="Arial" w:cs="Arial"/>
        <w:sz w:val="22"/>
      </w:rPr>
      <w:tab/>
    </w:r>
    <w:r w:rsidR="003945E3" w:rsidRPr="006C39C0">
      <w:rPr>
        <w:rFonts w:ascii="Arial" w:hAnsi="Arial" w:cs="Arial"/>
        <w:sz w:val="22"/>
      </w:rPr>
      <w:t>5.1.2024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886"/>
    <w:multiLevelType w:val="hybridMultilevel"/>
    <w:tmpl w:val="78C24C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29CD"/>
    <w:multiLevelType w:val="hybridMultilevel"/>
    <w:tmpl w:val="AE1636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209E"/>
    <w:multiLevelType w:val="hybridMultilevel"/>
    <w:tmpl w:val="E696C51A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87730A"/>
    <w:multiLevelType w:val="hybridMultilevel"/>
    <w:tmpl w:val="2506D24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0B5441"/>
    <w:multiLevelType w:val="hybridMultilevel"/>
    <w:tmpl w:val="270C58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99879">
    <w:abstractNumId w:val="2"/>
  </w:num>
  <w:num w:numId="2" w16cid:durableId="817108762">
    <w:abstractNumId w:val="4"/>
  </w:num>
  <w:num w:numId="3" w16cid:durableId="1111170835">
    <w:abstractNumId w:val="3"/>
  </w:num>
  <w:num w:numId="4" w16cid:durableId="1486779147">
    <w:abstractNumId w:val="0"/>
  </w:num>
  <w:num w:numId="5" w16cid:durableId="155434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41"/>
    <w:rsid w:val="0000427D"/>
    <w:rsid w:val="00022D1C"/>
    <w:rsid w:val="000444A1"/>
    <w:rsid w:val="00061004"/>
    <w:rsid w:val="000616E3"/>
    <w:rsid w:val="000629E5"/>
    <w:rsid w:val="00070D21"/>
    <w:rsid w:val="0007122D"/>
    <w:rsid w:val="00075047"/>
    <w:rsid w:val="00095E9D"/>
    <w:rsid w:val="000B7588"/>
    <w:rsid w:val="0011020C"/>
    <w:rsid w:val="001302E4"/>
    <w:rsid w:val="00136A42"/>
    <w:rsid w:val="001A14F2"/>
    <w:rsid w:val="001C4033"/>
    <w:rsid w:val="001C4FE1"/>
    <w:rsid w:val="001D2042"/>
    <w:rsid w:val="001E473A"/>
    <w:rsid w:val="001F4234"/>
    <w:rsid w:val="001F4799"/>
    <w:rsid w:val="00232581"/>
    <w:rsid w:val="002339B0"/>
    <w:rsid w:val="00243125"/>
    <w:rsid w:val="002958FC"/>
    <w:rsid w:val="002C6546"/>
    <w:rsid w:val="002F3255"/>
    <w:rsid w:val="00322121"/>
    <w:rsid w:val="0034357A"/>
    <w:rsid w:val="00346BA9"/>
    <w:rsid w:val="003945E3"/>
    <w:rsid w:val="003A37C3"/>
    <w:rsid w:val="003B5846"/>
    <w:rsid w:val="003B73C8"/>
    <w:rsid w:val="003D0241"/>
    <w:rsid w:val="003E3618"/>
    <w:rsid w:val="003F540C"/>
    <w:rsid w:val="0040508F"/>
    <w:rsid w:val="00411370"/>
    <w:rsid w:val="004212D5"/>
    <w:rsid w:val="00444472"/>
    <w:rsid w:val="00461B48"/>
    <w:rsid w:val="00476D18"/>
    <w:rsid w:val="00493ECD"/>
    <w:rsid w:val="004B575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7805"/>
    <w:rsid w:val="005D1B29"/>
    <w:rsid w:val="005E5D06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A1657"/>
    <w:rsid w:val="006C39C0"/>
    <w:rsid w:val="006C3D14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6659A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1703F"/>
    <w:rsid w:val="00966F40"/>
    <w:rsid w:val="0097533D"/>
    <w:rsid w:val="009A0608"/>
    <w:rsid w:val="009C2069"/>
    <w:rsid w:val="009C5320"/>
    <w:rsid w:val="009C7941"/>
    <w:rsid w:val="009D53A7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75F27"/>
    <w:rsid w:val="00BA3A7F"/>
    <w:rsid w:val="00BA7326"/>
    <w:rsid w:val="00C15C00"/>
    <w:rsid w:val="00C24923"/>
    <w:rsid w:val="00C43567"/>
    <w:rsid w:val="00C521D2"/>
    <w:rsid w:val="00C81E44"/>
    <w:rsid w:val="00C82440"/>
    <w:rsid w:val="00C8626E"/>
    <w:rsid w:val="00C87A48"/>
    <w:rsid w:val="00C95941"/>
    <w:rsid w:val="00C961FF"/>
    <w:rsid w:val="00CA2BBA"/>
    <w:rsid w:val="00CA49E8"/>
    <w:rsid w:val="00CB0E2A"/>
    <w:rsid w:val="00CE570A"/>
    <w:rsid w:val="00CF4702"/>
    <w:rsid w:val="00D12D6C"/>
    <w:rsid w:val="00D273D5"/>
    <w:rsid w:val="00D313A8"/>
    <w:rsid w:val="00D64805"/>
    <w:rsid w:val="00D83369"/>
    <w:rsid w:val="00DA1F51"/>
    <w:rsid w:val="00DA44D7"/>
    <w:rsid w:val="00DC2D15"/>
    <w:rsid w:val="00DC36F6"/>
    <w:rsid w:val="00E40EC3"/>
    <w:rsid w:val="00E45171"/>
    <w:rsid w:val="00E76237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45076"/>
    <w:rsid w:val="00F56340"/>
    <w:rsid w:val="00F62CB2"/>
    <w:rsid w:val="00F72313"/>
    <w:rsid w:val="00F854DB"/>
    <w:rsid w:val="00F96586"/>
    <w:rsid w:val="00FA3887"/>
    <w:rsid w:val="00FA49F6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857E40"/>
  <w15:docId w15:val="{03C5923C-D8DE-44CE-9535-26852EF8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5F27"/>
    <w:pPr>
      <w:spacing w:after="0" w:line="240" w:lineRule="auto"/>
    </w:pPr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rsid w:val="001C4033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6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i:0#.w|oysnet\krintiha</DisplayName>
        <AccountId>1229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1039</Value>
      <Value>521</Value>
      <Value>44</Value>
      <Value>978</Value>
      <Value>42</Value>
      <Value>41</Value>
      <Value>1313</Value>
      <Value>551</Value>
      <Value>886</Value>
    </TaxCatchAll>
    <_dlc_DocId xmlns="d3e50268-7799-48af-83c3-9a9b063078bc">MUAVRSSTWASF-628417917-612</_dlc_DocId>
    <_dlc_DocIdUrl xmlns="d3e50268-7799-48af-83c3-9a9b063078bc">
      <Url>https://internet.oysnet.ppshp.fi/dokumentit/_layouts/15/DocIdRedir.aspx?ID=MUAVRSSTWASF-628417917-612</Url>
      <Description>MUAVRSSTWASF-628417917-612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FE1C2181-9F76-4B0E-A19B-F3F7A326E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D79C-9086-4C30-AF1B-9A8842726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11FEE-AA07-4881-A7AF-373CBBBF33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E97524-AA08-447C-BA55-2F85CBD2CC1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CD94915-B608-486A-A156-1A1B06CE30D5}"/>
</file>

<file path=customXml/itemProps6.xml><?xml version="1.0" encoding="utf-8"?>
<ds:datastoreItem xmlns:ds="http://schemas.openxmlformats.org/officeDocument/2006/customXml" ds:itemID="{DC9A93C8-F90A-4E5E-83A0-E6A770E70D7D}">
  <ds:schemaRefs>
    <ds:schemaRef ds:uri="http://purl.org/dc/dcmitype/"/>
    <ds:schemaRef ds:uri="d3e50268-7799-48af-83c3-9a9b063078bc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0af04246-5dcb-4e38-b8a1-4adaeb3681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14</TotalTime>
  <Pages>2</Pages>
  <Words>190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Rinnan antibioottihuuhtelu oys kuv.docx</dc:title>
  <dc:creator>Krintilä Hanna</dc:creator>
  <cp:keywords/>
  <cp:lastModifiedBy>Ojala Helena</cp:lastModifiedBy>
  <cp:revision>4</cp:revision>
  <dcterms:created xsi:type="dcterms:W3CDTF">2024-01-12T10:26:00Z</dcterms:created>
  <dcterms:modified xsi:type="dcterms:W3CDTF">2025-03-04T07:53:00Z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930ffe2f-5520-4bfb-962f-e5dffa68eb91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Kuvantamisen laite- tai huonetieto">
    <vt:lpwstr/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>1039;#Rintarauhaset|1ed5fd95-9730-4dd3-a13a-303dca90ab87</vt:lpwstr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551;#Mammografia|35cda47e-65c6-45aa-9df1-e108aa8fba4c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997500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